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Press Release</w:t>
      </w:r>
      <w:r w:rsidDel="00000000" w:rsidR="00000000" w:rsidRPr="00000000">
        <w:drawing>
          <wp:anchor allowOverlap="1" behindDoc="1" distB="0" distT="0" distL="0" distR="0" hidden="0" layoutInCell="1" locked="0" relativeHeight="0" simplePos="0">
            <wp:simplePos x="0" y="0"/>
            <wp:positionH relativeFrom="column">
              <wp:posOffset>-19682</wp:posOffset>
            </wp:positionH>
            <wp:positionV relativeFrom="paragraph">
              <wp:posOffset>-346072</wp:posOffset>
            </wp:positionV>
            <wp:extent cx="1421765" cy="87820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spacing w:line="240" w:lineRule="auto"/>
        <w:jc w:val="center"/>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Edenred anuncia torneo de golf altruista en el marco del Día Nacional de Labio y Paladar Hendido, para impulsar salud e inclusión de personas con este padecimiento</w:t>
      </w:r>
    </w:p>
    <w:p w:rsidR="00000000" w:rsidDel="00000000" w:rsidP="00000000" w:rsidRDefault="00000000" w:rsidRPr="00000000" w14:paraId="00000005">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En el marco del Día Nacional del Labio y Paladar Hendido, Edenred México anunció la segunda edición de su Torneo de Golf altruista, el cual se realizará el próximo 23 de octubre de 2023 en el Club Los Encinos, con la participación de Presidentes, Directores y Gerentes de grandes corporativos.</w:t>
      </w:r>
    </w:p>
    <w:p w:rsidR="00000000" w:rsidDel="00000000" w:rsidP="00000000" w:rsidRDefault="00000000" w:rsidRPr="00000000" w14:paraId="00000007">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La competencia será a favor de Mobile Surgery International A.C., organización que ayuda a la atención integral de pacientes con labio y/o paladar hendido, condición comúnmente llamada “labio leporino”, que afecta a 1 de cada 750 niños y que es reversible a través de un tratamiento quirúrgico oportuno.</w:t>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un mundo marcado por desafíos importantes de cara a un presente más solidario y a un futuro promisorio, las acciones de impacto social deben permear los esfuerzos empresariales. Y es que más allá de la moda, marcar una diferencia real en la sociedad se vuelve un componente necesario de las compañías, dentro del contexto de los criterios ambientales, sociales y de gobierno corporativo (ESG, por sus siglas en inglés), </w:t>
      </w:r>
      <w:hyperlink r:id="rId8">
        <w:r w:rsidDel="00000000" w:rsidR="00000000" w:rsidRPr="00000000">
          <w:rPr>
            <w:rFonts w:ascii="Century Gothic" w:cs="Century Gothic" w:eastAsia="Century Gothic" w:hAnsi="Century Gothic"/>
            <w:color w:val="1155cc"/>
            <w:u w:val="single"/>
            <w:rtl w:val="0"/>
          </w:rPr>
          <w:t xml:space="preserve">incorporados</w:t>
        </w:r>
      </w:hyperlink>
      <w:r w:rsidDel="00000000" w:rsidR="00000000" w:rsidRPr="00000000">
        <w:rPr>
          <w:rFonts w:ascii="Century Gothic" w:cs="Century Gothic" w:eastAsia="Century Gothic" w:hAnsi="Century Gothic"/>
          <w:rtl w:val="0"/>
        </w:rPr>
        <w:t xml:space="preserve"> a la agenda de los mercados globales por la ONU.</w:t>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Sin descuidar los aspectos financieros o puramente económicos, la responsabilidad social es uno de los factores que convierten a una compañía en sostenible, rentable e inclusiva, de acuerdo con </w:t>
      </w:r>
      <w:hyperlink r:id="rId9">
        <w:r w:rsidDel="00000000" w:rsidR="00000000" w:rsidRPr="00000000">
          <w:rPr>
            <w:rFonts w:ascii="Century Gothic" w:cs="Century Gothic" w:eastAsia="Century Gothic" w:hAnsi="Century Gothic"/>
            <w:color w:val="1155cc"/>
            <w:u w:val="single"/>
            <w:rtl w:val="0"/>
          </w:rPr>
          <w:t xml:space="preserve">información</w:t>
        </w:r>
      </w:hyperlink>
      <w:r w:rsidDel="00000000" w:rsidR="00000000" w:rsidRPr="00000000">
        <w:rPr>
          <w:rFonts w:ascii="Century Gothic" w:cs="Century Gothic" w:eastAsia="Century Gothic" w:hAnsi="Century Gothic"/>
          <w:rtl w:val="0"/>
        </w:rPr>
        <w:t xml:space="preserve"> de Deloitte. Es aquí donde las compañías de tecnología del país tienen un protagonismo primordial.</w:t>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i w:val="1"/>
          <w:rtl w:val="0"/>
        </w:rPr>
        <w:t xml:space="preserve">“Hoy más que nunca es necesario reafirmar el compromiso con la responsabilidad social corporativa, al impulsar causas altruistas que tienen un impacto directo en la sociedad. En nuestro caso, una iniciativa es asumir un papel destacado al promover la conciencia y el apoyo a personas con labio y paladar hendido (LPH), una condición de salud comúnmente llamada 'labio leporino', que </w:t>
      </w:r>
      <w:hyperlink r:id="rId10">
        <w:r w:rsidDel="00000000" w:rsidR="00000000" w:rsidRPr="00000000">
          <w:rPr>
            <w:rFonts w:ascii="Century Gothic" w:cs="Century Gothic" w:eastAsia="Century Gothic" w:hAnsi="Century Gothic"/>
            <w:i w:val="1"/>
            <w:color w:val="1155cc"/>
            <w:u w:val="single"/>
            <w:rtl w:val="0"/>
          </w:rPr>
          <w:t xml:space="preserve">afecta</w:t>
        </w:r>
      </w:hyperlink>
      <w:r w:rsidDel="00000000" w:rsidR="00000000" w:rsidRPr="00000000">
        <w:rPr>
          <w:rFonts w:ascii="Century Gothic" w:cs="Century Gothic" w:eastAsia="Century Gothic" w:hAnsi="Century Gothic"/>
          <w:i w:val="1"/>
          <w:rtl w:val="0"/>
        </w:rPr>
        <w:t xml:space="preserve"> a 1 de cada 750 niños nacidos vivos en México, y que es reversible o curable a través de un tratamiento integral de cirugía oportuna, sobre todo en los primeros meses de vida”</w:t>
      </w:r>
      <w:r w:rsidDel="00000000" w:rsidR="00000000" w:rsidRPr="00000000">
        <w:rPr>
          <w:rFonts w:ascii="Century Gothic" w:cs="Century Gothic" w:eastAsia="Century Gothic" w:hAnsi="Century Gothic"/>
          <w:rtl w:val="0"/>
        </w:rPr>
        <w:t xml:space="preserve">, explicó </w:t>
      </w:r>
      <w:r w:rsidDel="00000000" w:rsidR="00000000" w:rsidRPr="00000000">
        <w:rPr>
          <w:rFonts w:ascii="Century Gothic" w:cs="Century Gothic" w:eastAsia="Century Gothic" w:hAnsi="Century Gothic"/>
          <w:b w:val="1"/>
          <w:rtl w:val="0"/>
        </w:rPr>
        <w:t xml:space="preserve">Aurelie Bagard, Directora de Marketing en Edenred México.</w:t>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ello, en el marco del </w:t>
      </w:r>
      <w:r w:rsidDel="00000000" w:rsidR="00000000" w:rsidRPr="00000000">
        <w:rPr>
          <w:rFonts w:ascii="Century Gothic" w:cs="Century Gothic" w:eastAsia="Century Gothic" w:hAnsi="Century Gothic"/>
          <w:b w:val="1"/>
          <w:rtl w:val="0"/>
        </w:rPr>
        <w:t xml:space="preserve">Día Nacional del Labio y Paladar Hendido</w:t>
      </w:r>
      <w:r w:rsidDel="00000000" w:rsidR="00000000" w:rsidRPr="00000000">
        <w:rPr>
          <w:rFonts w:ascii="Century Gothic" w:cs="Century Gothic" w:eastAsia="Century Gothic" w:hAnsi="Century Gothic"/>
          <w:rtl w:val="0"/>
        </w:rPr>
        <w:t xml:space="preserve"> ―hito que se conmemora el 23 de julio de cada año en el país―, Edenred México anunció la segunda edición de su </w:t>
      </w:r>
      <w:r w:rsidDel="00000000" w:rsidR="00000000" w:rsidRPr="00000000">
        <w:rPr>
          <w:rFonts w:ascii="Century Gothic" w:cs="Century Gothic" w:eastAsia="Century Gothic" w:hAnsi="Century Gothic"/>
          <w:b w:val="1"/>
          <w:rtl w:val="0"/>
        </w:rPr>
        <w:t xml:space="preserve">Torneo de Golf</w:t>
      </w:r>
      <w:r w:rsidDel="00000000" w:rsidR="00000000" w:rsidRPr="00000000">
        <w:rPr>
          <w:rFonts w:ascii="Century Gothic" w:cs="Century Gothic" w:eastAsia="Century Gothic" w:hAnsi="Century Gothic"/>
          <w:rtl w:val="0"/>
        </w:rPr>
        <w:t xml:space="preserve"> altruista, el cual se realizará el próximo 16 de octubre de 2023 en el Club Los Encinos, ubicado en la Carretera Libre México-Toluca. La competencia </w:t>
      </w:r>
      <w:r w:rsidDel="00000000" w:rsidR="00000000" w:rsidRPr="00000000">
        <w:rPr>
          <w:rFonts w:ascii="Century Gothic" w:cs="Century Gothic" w:eastAsia="Century Gothic" w:hAnsi="Century Gothic"/>
          <w:rtl w:val="0"/>
        </w:rPr>
        <w:t xml:space="preserve">contará</w:t>
      </w:r>
      <w:r w:rsidDel="00000000" w:rsidR="00000000" w:rsidRPr="00000000">
        <w:rPr>
          <w:rFonts w:ascii="Century Gothic" w:cs="Century Gothic" w:eastAsia="Century Gothic" w:hAnsi="Century Gothic"/>
          <w:rtl w:val="0"/>
        </w:rPr>
        <w:t xml:space="preserve"> con la participación de Presidentes, Directores y Gerentes de grandes corporativos.</w:t>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Torneo de Golf de Edenred México será a favor de </w:t>
      </w:r>
      <w:r w:rsidDel="00000000" w:rsidR="00000000" w:rsidRPr="00000000">
        <w:rPr>
          <w:rFonts w:ascii="Century Gothic" w:cs="Century Gothic" w:eastAsia="Century Gothic" w:hAnsi="Century Gothic"/>
          <w:b w:val="1"/>
          <w:rtl w:val="0"/>
        </w:rPr>
        <w:t xml:space="preserve">Mobile Surgery International A.C.</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organización beneficiaria a la que ahora también se suma </w:t>
      </w:r>
      <w:r w:rsidDel="00000000" w:rsidR="00000000" w:rsidRPr="00000000">
        <w:rPr>
          <w:rFonts w:ascii="Century Gothic" w:cs="Century Gothic" w:eastAsia="Century Gothic" w:hAnsi="Century Gothic"/>
          <w:b w:val="1"/>
          <w:rtl w:val="0"/>
        </w:rPr>
        <w:t xml:space="preserve">La Casa de la Amistad para Niños con Cáncer I.A.P.</w:t>
      </w:r>
      <w:r w:rsidDel="00000000" w:rsidR="00000000" w:rsidRPr="00000000">
        <w:rPr>
          <w:rFonts w:ascii="Century Gothic" w:cs="Century Gothic" w:eastAsia="Century Gothic" w:hAnsi="Century Gothic"/>
          <w:rtl w:val="0"/>
        </w:rPr>
        <w:t xml:space="preserve">, ambas entidades sociales son clave para apoyar a la niñez y a la juventud mexicana desde sus trincheras. La primera edición reunió a más de 100 figuras de la industria empresarial y se lograron recaudar más de 250 mil pesos, ingresos que fueron destinados a Mobile Surgery Internacional.</w:t>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Mobile Surgery International ayuda a la atención integral de pacientes en comunidades desprotegidas del país; principalmente a pacientes que nacen con </w:t>
      </w:r>
      <w:hyperlink r:id="rId11">
        <w:r w:rsidDel="00000000" w:rsidR="00000000" w:rsidRPr="00000000">
          <w:rPr>
            <w:rFonts w:ascii="Century Gothic" w:cs="Century Gothic" w:eastAsia="Century Gothic" w:hAnsi="Century Gothic"/>
            <w:color w:val="1155cc"/>
            <w:u w:val="single"/>
            <w:rtl w:val="0"/>
          </w:rPr>
          <w:t xml:space="preserve">labio y/o paladar hendido</w:t>
        </w:r>
      </w:hyperlink>
      <w:r w:rsidDel="00000000" w:rsidR="00000000" w:rsidRPr="00000000">
        <w:rPr>
          <w:rFonts w:ascii="Century Gothic" w:cs="Century Gothic" w:eastAsia="Century Gothic" w:hAnsi="Century Gothic"/>
          <w:rtl w:val="0"/>
        </w:rPr>
        <w:t xml:space="preserve"> en comunidades desprotegidas. Algunas de sus acciones son ofrecer cirugías y atención gratis a todos los niños que sufren innecesariamente de esta condición, utilizar hospitales quirúrgicos móviles para brindar atención, capacitar a médicos y enfermeras para que puedan ayudar con la misión por generaciones, así como desarrollar modelos para erradicar enfermedades quirúrgicas desatendidas.</w:t>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Actualmente, los niños que nacen con labio y/o paladar hendido pueden tener problemas para comer o hablar; también, padecer de infecciones de oído, pérdida de audición y problemas dentales, generalmente los pacientes con LPH requieren diversos procedimientos quirúrgicos adicionales a medida que van creciendo. Por todo ello es vital la atención primaria gratuita, ya que el costo aproximado anual del tratamiento integral que culmina con este tipo de cirugías es superior a los 60 mil pesos y en ocasiones cada paciente requiere de este tipo de tratamientos hasta por 15 años.</w:t>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“Bajo este panorama, al involucrarse activamente en esta causa, las empresas de tecnología no solo están brindando apoyo financiero, sino también difundiendo información y generando conciencia sobre la importancia de la inclusión y la atención médica adecuada. Hoy, tenemos la oportunidad y la responsabilidad de generar un impacto positivo en la sociedad, utilizando los recursos y la influencia para mejorar la vida de quienes más lo necesitan, donde causas como la del labio y paladar hendido ocupan el primer orden de importancia para nosotros”</w:t>
      </w:r>
      <w:r w:rsidDel="00000000" w:rsidR="00000000" w:rsidRPr="00000000">
        <w:rPr>
          <w:rFonts w:ascii="Century Gothic" w:cs="Century Gothic" w:eastAsia="Century Gothic" w:hAnsi="Century Gothic"/>
          <w:rtl w:val="0"/>
        </w:rPr>
        <w:t xml:space="preserve">, concluyó </w:t>
      </w:r>
      <w:r w:rsidDel="00000000" w:rsidR="00000000" w:rsidRPr="00000000">
        <w:rPr>
          <w:rFonts w:ascii="Century Gothic" w:cs="Century Gothic" w:eastAsia="Century Gothic" w:hAnsi="Century Gothic"/>
          <w:b w:val="1"/>
          <w:rtl w:val="0"/>
        </w:rPr>
        <w:t xml:space="preserve">Aurelie Bagard.</w:t>
      </w: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Edenred</w:t>
      </w:r>
    </w:p>
    <w:p w:rsidR="00000000" w:rsidDel="00000000" w:rsidP="00000000" w:rsidRDefault="00000000" w:rsidRPr="00000000" w14:paraId="0000001B">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w:t>
      </w:r>
      <w:r w:rsidDel="00000000" w:rsidR="00000000" w:rsidRPr="00000000">
        <w:rPr>
          <w:rFonts w:ascii="Century Gothic" w:cs="Century Gothic" w:eastAsia="Century Gothic" w:hAnsi="Century Gothic"/>
          <w:sz w:val="18"/>
          <w:szCs w:val="18"/>
          <w:rtl w:val="0"/>
        </w:rPr>
        <w:t xml:space="preserve">la plataforma</w:t>
      </w:r>
      <w:r w:rsidDel="00000000" w:rsidR="00000000" w:rsidRPr="00000000">
        <w:rPr>
          <w:rFonts w:ascii="Century Gothic" w:cs="Century Gothic" w:eastAsia="Century Gothic" w:hAnsi="Century Gothic"/>
          <w:sz w:val="18"/>
          <w:szCs w:val="18"/>
          <w:rtl w:val="0"/>
        </w:rPr>
        <w:t xml:space="preserve"> de pagos y servicios digitales que apoya diariamente a los colaboradores en el mundo laboral. Conecta, en 45 países a 60 millones de usuarios con 2 millones de comerciantes asociados a través de casi 1 millón de clientes corporativos.</w:t>
      </w:r>
    </w:p>
    <w:p w:rsidR="00000000" w:rsidDel="00000000" w:rsidP="00000000" w:rsidRDefault="00000000" w:rsidRPr="00000000" w14:paraId="0000001D">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p>
    <w:p w:rsidR="00000000" w:rsidDel="00000000" w:rsidP="00000000" w:rsidRDefault="00000000" w:rsidRPr="00000000" w14:paraId="0000001F">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w:t>
      </w:r>
      <w:r w:rsidDel="00000000" w:rsidR="00000000" w:rsidRPr="00000000">
        <w:rPr>
          <w:rFonts w:ascii="Century Gothic" w:cs="Century Gothic" w:eastAsia="Century Gothic" w:hAnsi="Century Gothic"/>
          <w:sz w:val="18"/>
          <w:szCs w:val="18"/>
          <w:rtl w:val="0"/>
        </w:rPr>
        <w:t xml:space="preserve">vitalizan</w:t>
      </w:r>
      <w:r w:rsidDel="00000000" w:rsidR="00000000" w:rsidRPr="00000000">
        <w:rPr>
          <w:rFonts w:ascii="Century Gothic" w:cs="Century Gothic" w:eastAsia="Century Gothic" w:hAnsi="Century Gothic"/>
          <w:sz w:val="18"/>
          <w:szCs w:val="18"/>
          <w:rtl w:val="0"/>
        </w:rPr>
        <w:t xml:space="preserve"> el empleo y la economía local. También promueven el acceso a alimentos más saludables, productos más amigables con el medio ambiente y una movilidad más fluida.</w:t>
      </w:r>
    </w:p>
    <w:p w:rsidR="00000000" w:rsidDel="00000000" w:rsidP="00000000" w:rsidRDefault="00000000" w:rsidRPr="00000000" w14:paraId="00000021">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12.000 empleados de Edenred se comprometen a diario a hacer del mundo del trabajo un mundo conectado más eficiente, seguro y responsable.</w:t>
      </w:r>
    </w:p>
    <w:p w:rsidR="00000000" w:rsidDel="00000000" w:rsidP="00000000" w:rsidRDefault="00000000" w:rsidRPr="00000000" w14:paraId="00000023">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aproximadamente 38.000 millones de euros, generado principalmente a través de aplicaciones móviles, plataformas online y tarjetas.</w:t>
      </w:r>
    </w:p>
    <w:p w:rsidR="00000000" w:rsidDel="00000000" w:rsidP="00000000" w:rsidRDefault="00000000" w:rsidRPr="00000000" w14:paraId="00000025">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6">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Cotizada en Euronext Paris, Edenred forma parte de los índices CAC 40, CAC 40 ESG, CAC Large 60, Euronext 100, Euronext Tech Leaders, FTSE4Good y MSCI Europe.</w:t>
      </w:r>
    </w:p>
    <w:p w:rsidR="00000000" w:rsidDel="00000000" w:rsidP="00000000" w:rsidRDefault="00000000" w:rsidRPr="00000000" w14:paraId="00000027">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8">
      <w:pPr>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i w:val="1"/>
          <w:sz w:val="18"/>
          <w:szCs w:val="18"/>
          <w:rtl w:val="0"/>
        </w:rPr>
        <w:t xml:space="preserve">Las marcas y logotipos mencionados y utilizados en este comunicado de prensa son marcas registradas por EDENRED S.E., sus subsidiarias o terceros. No pueden ser utilizados comercialmente sin el consentimiento por escrito de su propietario.</w:t>
      </w:r>
      <w:r w:rsidDel="00000000" w:rsidR="00000000" w:rsidRPr="00000000">
        <w:rPr>
          <w:rtl w:val="0"/>
        </w:rPr>
      </w:r>
    </w:p>
    <w:p w:rsidR="00000000" w:rsidDel="00000000" w:rsidP="00000000" w:rsidRDefault="00000000" w:rsidRPr="00000000" w14:paraId="00000029">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2A">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B">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C">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D">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E">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2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30">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31">
            <w:pPr>
              <w:spacing w:line="259" w:lineRule="auto"/>
              <w:rPr>
                <w:rFonts w:ascii="Century Gothic" w:cs="Century Gothic" w:eastAsia="Century Gothic" w:hAnsi="Century Gothic"/>
                <w:sz w:val="18"/>
                <w:szCs w:val="18"/>
              </w:rPr>
            </w:pPr>
            <w:hyperlink r:id="rId12">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32">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33">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35">
            <w:pPr>
              <w:spacing w:line="259" w:lineRule="auto"/>
              <w:rPr>
                <w:rFonts w:ascii="Century Gothic" w:cs="Century Gothic" w:eastAsia="Century Gothic" w:hAnsi="Century Gothic"/>
                <w:sz w:val="18"/>
                <w:szCs w:val="18"/>
              </w:rPr>
            </w:pPr>
            <w:hyperlink r:id="rId13">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36">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7">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38">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39">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3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p w:rsidR="00000000" w:rsidDel="00000000" w:rsidP="00000000" w:rsidRDefault="00000000" w:rsidRPr="00000000" w14:paraId="0000003B">
            <w:pPr>
              <w:spacing w:line="259" w:lineRule="auto"/>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3C">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D">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3E">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paragraph" w:styleId="Revisin">
    <w:name w:val="Revision"/>
    <w:hidden w:val="1"/>
    <w:uiPriority w:val="99"/>
    <w:semiHidden w:val="1"/>
    <w:rsid w:val="00A65DF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b.mx/salud/articulos/sabes-que-el-labio-y-paladar-hendido" TargetMode="External"/><Relationship Id="rId10" Type="http://schemas.openxmlformats.org/officeDocument/2006/relationships/hyperlink" Target="https://www.gob.mx/salud/prensa/se-conmemora-por-primera-vez-el-dia-nacional-de-labio-y-paladar-hendido" TargetMode="External"/><Relationship Id="rId13" Type="http://schemas.openxmlformats.org/officeDocument/2006/relationships/hyperlink" Target="mailto:victoria.balboa@edenred.com" TargetMode="External"/><Relationship Id="rId12" Type="http://schemas.openxmlformats.org/officeDocument/2006/relationships/hyperlink" Target="mailto:aurelie.bagard@edenre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deloitte.com/es/es/blog/sostenibilidad-deloitte/2021/que-son-criterios-esg-para-que-sirven.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undp.org/accountability/social-and-environmental-responsibility?utm_source=EN&amp;utm_medium=GSR&amp;utm_content=US_UNDP_PaidSearch_Brand_English&amp;utm_campaign=CENTRAL&amp;c_src=CENTRAL&amp;c_src2=GSR&amp;gclid=Cj0KCQiAxc6PBhCEARIsAH8Hff3p1XNJCHU5Gc_Ijq45yHL-pNOmgR0ixVZQjtLRdtPf2hJYHpKEf1MaAoJrEALw_wc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4Dn60HZWdGI9SGK9F8Ihq8JnA==">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2023-07-06T14:51:00Z</dcterms:created>
  <dc:creator>BALBOA Victoria</dc:creator>
</cp:coreProperties>
</file>